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22"/>
        </w:rPr>
        <w:t>EMIRAE.PRO</w:t>
      </w:r>
    </w:p>
    <w:p>
      <w:r>
        <w:rPr>
          <w:b/>
          <w:color w:val="0B2A4A"/>
          <w:sz w:val="34"/>
        </w:rPr>
        <w:t>Dubai Company Formation - Founder Preparation Worksheet</w:t>
      </w:r>
    </w:p>
    <w:p>
      <w:r>
        <w:rPr>
          <w:i/>
          <w:color w:val="6B7280"/>
          <w:sz w:val="20"/>
        </w:rPr>
        <w:t>Work through this before starting your Dubai company registration.</w:t>
      </w:r>
    </w:p>
    <w:p>
      <w:r>
        <w:rPr>
          <w:b/>
          <w:color w:val="1D6FB8"/>
          <w:sz w:val="23"/>
        </w:rPr>
        <w:t>1. Founders / shareholders</w:t>
      </w:r>
    </w:p>
    <w:tbl>
      <w:tblPr>
        <w:tblStyle w:val="LightGrid-Accent1"/>
        <w:tblW w:type="auto" w:w="0"/>
        <w:tblLook w:firstColumn="1" w:firstRow="1" w:lastColumn="0" w:lastRow="0" w:noHBand="0" w:noVBand="1" w:val="04A0"/>
      </w:tblPr>
      <w:tblGrid>
        <w:gridCol w:w="1987"/>
        <w:gridCol w:w="1987"/>
        <w:gridCol w:w="1987"/>
        <w:gridCol w:w="1987"/>
        <w:gridCol w:w="1987"/>
      </w:tblGrid>
      <w:tr>
        <w:tc>
          <w:tcPr>
            <w:tcW w:type="dxa" w:w="1987"/>
          </w:tcPr>
          <w:p>
            <w:r>
              <w:rPr>
                <w:b/>
                <w:sz w:val="18"/>
              </w:rPr>
              <w:t>Full name</w:t>
            </w:r>
          </w:p>
        </w:tc>
        <w:tc>
          <w:tcPr>
            <w:tcW w:type="dxa" w:w="1987"/>
          </w:tcPr>
          <w:p>
            <w:r>
              <w:rPr>
                <w:b/>
                <w:sz w:val="18"/>
              </w:rPr>
              <w:t>Nationality</w:t>
            </w:r>
          </w:p>
        </w:tc>
        <w:tc>
          <w:tcPr>
            <w:tcW w:type="dxa" w:w="1987"/>
          </w:tcPr>
          <w:p>
            <w:r>
              <w:rPr>
                <w:b/>
                <w:sz w:val="18"/>
              </w:rPr>
              <w:t>Role</w:t>
            </w:r>
          </w:p>
        </w:tc>
        <w:tc>
          <w:tcPr>
            <w:tcW w:type="dxa" w:w="1987"/>
          </w:tcPr>
          <w:p>
            <w:r>
              <w:rPr>
                <w:b/>
                <w:sz w:val="18"/>
              </w:rPr>
              <w:t>% shares</w:t>
            </w:r>
          </w:p>
        </w:tc>
        <w:tc>
          <w:tcPr>
            <w:tcW w:type="dxa" w:w="1987"/>
          </w:tcPr>
          <w:p>
            <w:r>
              <w:rPr>
                <w:b/>
                <w:sz w:val="18"/>
              </w:rPr>
              <w:t>UAE resident?</w:t>
            </w:r>
          </w:p>
        </w:tc>
      </w:tr>
      <w:tr>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r>
      <w:tr>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r>
      <w:tr>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r>
      <w:tr>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c>
          <w:tcPr>
            <w:tcW w:type="dxa" w:w="1987"/>
          </w:tcPr>
          <w:p>
            <w:r>
              <w:rPr>
                <w:sz w:val="20"/>
              </w:rPr>
              <w:t xml:space="preserve"> </w:t>
            </w:r>
          </w:p>
        </w:tc>
      </w:tr>
    </w:tbl>
    <w:p>
      <w:r>
        <w:rPr>
          <w:b/>
          <w:color w:val="1D6FB8"/>
          <w:sz w:val="23"/>
        </w:rPr>
        <w:t>2. Proposed trade names (in order)</w:t>
      </w:r>
    </w:p>
    <w:p>
      <w:r>
        <w:rPr>
          <w:b/>
          <w:sz w:val="20"/>
        </w:rPr>
        <w:t xml:space="preserve">1. </w:t>
      </w:r>
      <w:r>
        <w:rPr>
          <w:sz w:val="20"/>
        </w:rPr>
        <w:t>_____________________________________________</w:t>
      </w:r>
    </w:p>
    <w:p>
      <w:r>
        <w:rPr>
          <w:b/>
          <w:sz w:val="20"/>
        </w:rPr>
        <w:t xml:space="preserve">2. </w:t>
      </w:r>
      <w:r>
        <w:rPr>
          <w:sz w:val="20"/>
        </w:rPr>
        <w:t>_____________________________________________</w:t>
      </w:r>
    </w:p>
    <w:p>
      <w:r>
        <w:rPr>
          <w:b/>
          <w:sz w:val="20"/>
        </w:rPr>
        <w:t xml:space="preserve">3. </w:t>
      </w:r>
      <w:r>
        <w:rPr>
          <w:sz w:val="20"/>
        </w:rPr>
        <w:t>_____________________________________________</w:t>
      </w:r>
    </w:p>
    <w:p>
      <w:r>
        <w:rPr>
          <w:b/>
          <w:color w:val="1D6FB8"/>
          <w:sz w:val="23"/>
        </w:rPr>
        <w:t>3. Business activity/activities</w:t>
      </w:r>
    </w:p>
    <w:p>
      <w:r>
        <w:rPr>
          <w:sz w:val="20"/>
        </w:rPr>
        <w:t>_______________________________________________________________________</w:t>
      </w:r>
    </w:p>
    <w:p>
      <w:r>
        <w:rPr>
          <w:sz w:val="20"/>
        </w:rPr>
        <w:t>_______________________________________________________________________</w:t>
      </w:r>
    </w:p>
    <w:p>
      <w:r>
        <w:rPr>
          <w:b/>
          <w:color w:val="1D6FB8"/>
          <w:sz w:val="23"/>
        </w:rPr>
        <w:t>4. Mainland vs free zone - decision notes</w:t>
      </w:r>
    </w:p>
    <w:tbl>
      <w:tblPr>
        <w:tblStyle w:val="LightGrid-Accent1"/>
        <w:tblW w:type="auto" w:w="0"/>
        <w:tblLook w:firstColumn="1" w:firstRow="1" w:lastColumn="0" w:lastRow="0" w:noHBand="0" w:noVBand="1" w:val="04A0"/>
      </w:tblPr>
      <w:tblGrid>
        <w:gridCol w:w="2484"/>
        <w:gridCol w:w="2484"/>
        <w:gridCol w:w="2484"/>
        <w:gridCol w:w="2484"/>
      </w:tblGrid>
      <w:tr>
        <w:tc>
          <w:tcPr>
            <w:tcW w:type="dxa" w:w="2484"/>
          </w:tcPr>
          <w:p>
            <w:r>
              <w:rPr>
                <w:b/>
                <w:sz w:val="18"/>
              </w:rPr>
              <w:t>Factor</w:t>
            </w:r>
          </w:p>
        </w:tc>
        <w:tc>
          <w:tcPr>
            <w:tcW w:type="dxa" w:w="2484"/>
          </w:tcPr>
          <w:p>
            <w:r>
              <w:rPr>
                <w:b/>
                <w:sz w:val="18"/>
              </w:rPr>
              <w:t>Mainland</w:t>
            </w:r>
          </w:p>
        </w:tc>
        <w:tc>
          <w:tcPr>
            <w:tcW w:type="dxa" w:w="2484"/>
          </w:tcPr>
          <w:p>
            <w:r>
              <w:rPr>
                <w:b/>
                <w:sz w:val="18"/>
              </w:rPr>
              <w:t>Free zone</w:t>
            </w:r>
          </w:p>
        </w:tc>
        <w:tc>
          <w:tcPr>
            <w:tcW w:type="dxa" w:w="2484"/>
          </w:tcPr>
          <w:p>
            <w:r>
              <w:rPr>
                <w:b/>
                <w:sz w:val="18"/>
              </w:rPr>
              <w:t>Preference</w:t>
            </w:r>
          </w:p>
        </w:tc>
      </w:tr>
      <w:tr>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r>
      <w:tr>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r>
      <w:tr>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r>
      <w:tr>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c>
          <w:tcPr>
            <w:tcW w:type="dxa" w:w="2484"/>
          </w:tcPr>
          <w:p>
            <w:r>
              <w:rPr>
                <w:sz w:val="20"/>
              </w:rPr>
              <w:t xml:space="preserve"> </w:t>
            </w:r>
          </w:p>
        </w:tc>
      </w:tr>
    </w:tbl>
    <w:p>
      <w:r>
        <w:rPr>
          <w:b/>
          <w:color w:val="1D6FB8"/>
          <w:sz w:val="23"/>
        </w:rPr>
        <w:t>5. Office &amp; visa plan</w:t>
      </w:r>
    </w:p>
    <w:p>
      <w:r>
        <w:rPr>
          <w:b/>
          <w:sz w:val="20"/>
        </w:rPr>
        <w:t xml:space="preserve">Office type (Ejari / flexi-desk / office): </w:t>
      </w:r>
      <w:r>
        <w:rPr>
          <w:sz w:val="20"/>
        </w:rPr>
        <w:t>____________________________________</w:t>
      </w:r>
    </w:p>
    <w:p>
      <w:r>
        <w:rPr>
          <w:b/>
          <w:sz w:val="20"/>
        </w:rPr>
        <w:t xml:space="preserve">Number of visas needed: </w:t>
      </w:r>
      <w:r>
        <w:rPr>
          <w:sz w:val="20"/>
        </w:rPr>
        <w:t>____________________________________</w:t>
      </w:r>
    </w:p>
    <w:p>
      <w:r>
        <w:rPr>
          <w:b/>
          <w:sz w:val="20"/>
        </w:rPr>
        <w:t xml:space="preserve">Target launch date: </w:t>
      </w:r>
      <w:r>
        <w:rPr>
          <w:sz w:val="20"/>
        </w:rPr>
        <w:t>____________________________________</w:t>
      </w:r>
    </w:p>
    <w:p>
      <w:r>
        <w:rPr>
          <w:b/>
          <w:color w:val="1D6FB8"/>
          <w:sz w:val="23"/>
        </w:rPr>
        <w:t>6. Document readiness check</w:t>
      </w:r>
    </w:p>
    <w:p>
      <w:pPr>
        <w:pStyle w:val="ListBullet"/>
      </w:pPr>
      <w:r>
        <w:rPr>
          <w:sz w:val="20"/>
        </w:rPr>
        <w:t>[  ] Passports (6+ months) for all</w:t>
      </w:r>
    </w:p>
    <w:p>
      <w:pPr>
        <w:pStyle w:val="ListBullet"/>
      </w:pPr>
      <w:r>
        <w:rPr>
          <w:sz w:val="20"/>
        </w:rPr>
        <w:t>[  ] Photos</w:t>
      </w:r>
    </w:p>
    <w:p>
      <w:pPr>
        <w:pStyle w:val="ListBullet"/>
      </w:pPr>
      <w:r>
        <w:rPr>
          <w:sz w:val="20"/>
        </w:rPr>
        <w:t>[  ] NOC if on another UAE visa</w:t>
      </w:r>
    </w:p>
    <w:p>
      <w:pPr>
        <w:pStyle w:val="ListBullet"/>
      </w:pPr>
      <w:r>
        <w:rPr>
          <w:sz w:val="20"/>
        </w:rPr>
        <w:t>[  ] Proof of address</w:t>
      </w:r>
    </w:p>
    <w:p>
      <w:pPr>
        <w:pStyle w:val="ListBullet"/>
      </w:pPr>
      <w:r>
        <w:rPr>
          <w:sz w:val="20"/>
        </w:rPr>
        <w:t>[  ] Activity + names chosen</w:t>
      </w:r>
    </w:p>
    <w:p>
      <w:pPr>
        <w:pStyle w:val="ListBullet"/>
      </w:pPr>
      <w:r>
        <w:rPr>
          <w:sz w:val="20"/>
        </w:rPr>
        <w:t>[  ] Budget for fees confirmed</w:t>
      </w:r>
    </w:p>
    <w:p/>
    <w:p>
      <w:r>
        <w:rPr>
          <w:b/>
          <w:color w:val="1D6FB8"/>
          <w:sz w:val="18"/>
        </w:rPr>
        <w:t>Need help preparing these documents? Describe your setup once and compare up to 5 verified UAE consultants - free, no obligation: https://emirae.pro/submit-request/</w:t>
      </w:r>
    </w:p>
    <w:p>
      <w:r>
        <w:rPr>
          <w:color w:val="6B7280"/>
          <w:sz w:val="15"/>
        </w:rPr>
        <w:t>This checklist is a general preparation aid from Emirae.Pro. It is not legal, tax or immigration advice, is not an official government form, and acceptance by any bank or authority is not guaranteed. Requirements vary by entity, emirate, bank and activity - always verify current requirements with the relevant authority or a verified consultant. Emirae.Pro is not affiliated with any UAE government entity.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